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ind w:left="720" w:firstLine="0"/>
        <w:jc w:val="center"/>
        <w:rPr>
          <w:b w:val="1"/>
        </w:rPr>
      </w:pPr>
      <w:r w:rsidDel="00000000" w:rsidR="00000000" w:rsidRPr="00000000">
        <w:rPr>
          <w:rtl w:val="0"/>
        </w:rPr>
      </w:r>
    </w:p>
    <w:p w:rsidR="00000000" w:rsidDel="00000000" w:rsidP="00000000" w:rsidRDefault="00000000" w:rsidRPr="00000000" w14:paraId="00000003">
      <w:pPr>
        <w:ind w:left="720" w:firstLine="0"/>
        <w:jc w:val="center"/>
        <w:rPr>
          <w:b w:val="1"/>
        </w:rPr>
      </w:pPr>
      <w:r w:rsidDel="00000000" w:rsidR="00000000" w:rsidRPr="00000000">
        <w:rPr>
          <w:b w:val="1"/>
          <w:rtl w:val="0"/>
        </w:rPr>
        <w:t xml:space="preserve">EL PODER DEL AMOR. UN ESTUDIO DE PANDORA EXPLORA LAS FUERZAS EMPODERADORAS DE LA MATERNIDAD</w:t>
      </w:r>
    </w:p>
    <w:p w:rsidR="00000000" w:rsidDel="00000000" w:rsidP="00000000" w:rsidRDefault="00000000" w:rsidRPr="00000000" w14:paraId="00000004">
      <w:pPr>
        <w:jc w:val="center"/>
        <w:rPr>
          <w:highlight w:val="yellow"/>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b w:val="1"/>
          <w:rtl w:val="0"/>
        </w:rPr>
        <w:t xml:space="preserve">Pandora</w:t>
      </w:r>
      <w:r w:rsidDel="00000000" w:rsidR="00000000" w:rsidRPr="00000000">
        <w:rPr>
          <w:rtl w:val="0"/>
        </w:rPr>
        <w:t xml:space="preserve"> </w:t>
      </w:r>
      <w:r w:rsidDel="00000000" w:rsidR="00000000" w:rsidRPr="00000000">
        <w:rPr>
          <w:i w:val="1"/>
          <w:rtl w:val="0"/>
        </w:rPr>
        <w:t xml:space="preserve">revela lo que significa el amor maternal hoy en día al unir fuerzas con Helena Christensen, Pernille Teisbaek e Iris Gold para compartir sus historias personales de maternidad.</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Como parte del viaje de </w:t>
      </w:r>
      <w:r w:rsidDel="00000000" w:rsidR="00000000" w:rsidRPr="00000000">
        <w:rPr>
          <w:b w:val="1"/>
          <w:rtl w:val="0"/>
        </w:rPr>
        <w:t xml:space="preserve">Pandora</w:t>
      </w:r>
      <w:r w:rsidDel="00000000" w:rsidR="00000000" w:rsidRPr="00000000">
        <w:rPr>
          <w:rtl w:val="0"/>
        </w:rPr>
        <w:t xml:space="preserve"> para explorar lo que significa el amor en el mundo actual, con motivo del Día de la Madre, la marca de joyería está compartiendo historias y reflexiones sobre la maternidad y cómo el amor maternal empodera a las mujeres de hoy.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icónica supermodelo Helena Christensen –acompañada de su madre Elsa–, la </w:t>
      </w:r>
      <w:r w:rsidDel="00000000" w:rsidR="00000000" w:rsidRPr="00000000">
        <w:rPr>
          <w:i w:val="1"/>
          <w:rtl w:val="0"/>
        </w:rPr>
        <w:t xml:space="preserve">stylist</w:t>
      </w:r>
      <w:r w:rsidDel="00000000" w:rsidR="00000000" w:rsidRPr="00000000">
        <w:rPr>
          <w:rtl w:val="0"/>
        </w:rPr>
        <w:t xml:space="preserve"> y directora creativa Pernille Teisbaek y la cantautora Iris Gold se han unido a Pandora para compartir sus experiencias personales sobre la maternidad. Junto a estos testimonios, 9 mil mujeres de todo el mundo han participado en una encuesta global para explorar la maternidad en la sociedad actual.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El amor es lo más poderoso de la maternidad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Las tres madres reflexionan sobre el amor maternal, estando todas ellas en diferentes etapas; Helena y Elsa recuerdan cómo vieron a sus hijos convertirse en adultos; Pernille, actualmente embarazada mientras cría a dos niños pequeños; e Iris, que dio a luz a su bebé el año pasado. Según sus testimonios, está claro que el amor está en el centro de esta experiencia y, resumiendo el amor maternal, Helena Christensen dice: </w:t>
      </w:r>
      <w:r w:rsidDel="00000000" w:rsidR="00000000" w:rsidRPr="00000000">
        <w:rPr>
          <w:b w:val="1"/>
          <w:rtl w:val="0"/>
        </w:rPr>
        <w:t xml:space="preserve">"Es casi como cuando tienes un hijo, llenas una botella con todo el amor puro, la fuerza, la esperanza y la confianza que puedas para que lo tengan el resto de sus vidas"</w:t>
      </w:r>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encuesta mundial hace eco de este sentimiento, ya que los resultados muestran que el amor es lo más poderoso de la maternidad. A la hora de elegir entre siete alternativas, más de un tercio (38%) de las encuestadas afirmó que el amor que sienten por su hijo es lo que les hace sentirse más poderosas. Y cuando se les preguntó cómo les hace sentir la maternidad, las madres de todo el mundo eligieron la felicidad (38%), el orgullo (34%) y el amor (30%) como sus principales respuestas.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La maternidad aporta aceptación y madurez emocional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t xml:space="preserve">El amor propio y la aceptación son rasgos clave de la maternidad. Al preguntarles cómo definen estos términos, casi dos tercios de las encuestadas (63%) eligieron aceptar que no existe la madre perfecta, mientras que el 45% respondió que no deja que el juicio de los demás les afecte negativamente. Iris Gold reflexiona al respecto: </w:t>
      </w:r>
      <w:r w:rsidDel="00000000" w:rsidR="00000000" w:rsidRPr="00000000">
        <w:rPr>
          <w:b w:val="1"/>
          <w:rtl w:val="0"/>
        </w:rPr>
        <w:t xml:space="preserve">"Lo más poderoso de convertirse en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madre es no preocuparse tanto por lo que piensen los demás. Ojalá hubiera tenido la confianza para sentirme así antes de tener a mi hijo"</w:t>
      </w:r>
      <w:r w:rsidDel="00000000" w:rsidR="00000000" w:rsidRPr="00000000">
        <w:rPr>
          <w:rtl w:val="0"/>
        </w:rPr>
        <w:t xml:space="preserve">. Del mismo modo, Pernille admite que </w:t>
      </w:r>
    </w:p>
    <w:p w:rsidR="00000000" w:rsidDel="00000000" w:rsidP="00000000" w:rsidRDefault="00000000" w:rsidRPr="00000000" w14:paraId="00000017">
      <w:pPr>
        <w:jc w:val="both"/>
        <w:rPr/>
      </w:pPr>
      <w:r w:rsidDel="00000000" w:rsidR="00000000" w:rsidRPr="00000000">
        <w:rPr>
          <w:b w:val="1"/>
          <w:rtl w:val="0"/>
        </w:rPr>
        <w:t xml:space="preserve">"tener hijos es realmente difícil. Es un equilibrio que aún no he aprendido, pero siento que estoy aprendiendo cada día"</w:t>
      </w:r>
      <w:r w:rsidDel="00000000" w:rsidR="00000000" w:rsidRPr="00000000">
        <w:rPr>
          <w:rtl w:val="0"/>
        </w:rPr>
        <w:t xml:space="preserv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La maternidad hoy en día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Casi tres cuartas partes de los encuestados (72%) creen que las madres muestran su amor más abiertamente ahora que en años anteriores. El hecho de vivir en una sociedad más abierta y con mayor conciencia social se ha reflejado en la forma en que ellas muestran su amor, incluyendo el hecho de querer a su hijo por lo que es, y no sólo por lo que se imagina que será (58%) y aceptar la pareja y las elecciones profesionales de su hijo (51% y 49% respectivamente).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"En Pandora, tenemos la misión de empoderar a las personas para que expresen quiénes son y manifiesten las cosas que aman. Al mostrar algunas de las facetas brillantes y únicas del amor maternal en el mundo actual, esperamos potenciar, celebrar y agradecer a las mamás de todo el mundo este Día de las Madres"</w:t>
      </w:r>
      <w:r w:rsidDel="00000000" w:rsidR="00000000" w:rsidRPr="00000000">
        <w:rPr>
          <w:rtl w:val="0"/>
        </w:rPr>
        <w:t xml:space="preserve">, afirma Vita Clausen, Directora Global de Relaciones Públicas e </w:t>
      </w:r>
      <w:r w:rsidDel="00000000" w:rsidR="00000000" w:rsidRPr="00000000">
        <w:rPr>
          <w:i w:val="1"/>
          <w:rtl w:val="0"/>
        </w:rPr>
        <w:t xml:space="preserve">Influencers</w:t>
      </w:r>
      <w:r w:rsidDel="00000000" w:rsidR="00000000" w:rsidRPr="00000000">
        <w:rPr>
          <w:rtl w:val="0"/>
        </w:rPr>
        <w:t xml:space="preserve"> de </w:t>
      </w:r>
      <w:r w:rsidDel="00000000" w:rsidR="00000000" w:rsidRPr="00000000">
        <w:rPr>
          <w:b w:val="1"/>
          <w:rtl w:val="0"/>
        </w:rPr>
        <w:t xml:space="preserve">Pandora</w:t>
      </w:r>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Da click </w:t>
      </w:r>
      <w:hyperlink r:id="rId7">
        <w:r w:rsidDel="00000000" w:rsidR="00000000" w:rsidRPr="00000000">
          <w:rPr>
            <w:color w:val="1155cc"/>
            <w:highlight w:val="white"/>
            <w:u w:val="single"/>
            <w:rtl w:val="0"/>
          </w:rPr>
          <w:t xml:space="preserve">aquí</w:t>
        </w:r>
      </w:hyperlink>
      <w:r w:rsidDel="00000000" w:rsidR="00000000" w:rsidRPr="00000000">
        <w:rPr>
          <w:rtl w:val="0"/>
        </w:rPr>
        <w:t xml:space="preserve"> para ver los testimonios completos con Helena Christensen, Iris Gold y Pernille Teisbaek como parte de la serie </w:t>
      </w:r>
      <w:r w:rsidDel="00000000" w:rsidR="00000000" w:rsidRPr="00000000">
        <w:rPr>
          <w:b w:val="1"/>
          <w:i w:val="1"/>
          <w:rtl w:val="0"/>
        </w:rPr>
        <w:t xml:space="preserve">An Exploration of Love</w:t>
      </w:r>
      <w:r w:rsidDel="00000000" w:rsidR="00000000" w:rsidRPr="00000000">
        <w:rPr>
          <w:rtl w:val="0"/>
        </w:rPr>
        <w:t xml:space="preserve"> de </w:t>
      </w:r>
      <w:r w:rsidDel="00000000" w:rsidR="00000000" w:rsidRPr="00000000">
        <w:rPr>
          <w:b w:val="1"/>
          <w:rtl w:val="0"/>
        </w:rPr>
        <w:t xml:space="preserve">Pandora</w:t>
      </w:r>
      <w:r w:rsidDel="00000000" w:rsidR="00000000" w:rsidRPr="00000000">
        <w:rPr>
          <w:rtl w:val="0"/>
        </w:rPr>
        <w:t xml:space="preserve">.</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#SomethingAboutYou</w:t>
      </w:r>
    </w:p>
    <w:p w:rsidR="00000000" w:rsidDel="00000000" w:rsidP="00000000" w:rsidRDefault="00000000" w:rsidRPr="00000000" w14:paraId="00000022">
      <w:pPr>
        <w:jc w:val="both"/>
        <w:rPr>
          <w:b w:val="1"/>
          <w:i w:val="1"/>
        </w:rPr>
      </w:pPr>
      <w:r w:rsidDel="00000000" w:rsidR="00000000" w:rsidRPr="00000000">
        <w:rPr>
          <w:b w:val="1"/>
          <w:rtl w:val="0"/>
        </w:rPr>
        <w:t xml:space="preserve">#PandoraMothersDay</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Nota </w:t>
      </w:r>
    </w:p>
    <w:p w:rsidR="00000000" w:rsidDel="00000000" w:rsidP="00000000" w:rsidRDefault="00000000" w:rsidRPr="00000000" w14:paraId="00000026">
      <w:pPr>
        <w:jc w:val="both"/>
        <w:rPr/>
      </w:pPr>
      <w:r w:rsidDel="00000000" w:rsidR="00000000" w:rsidRPr="00000000">
        <w:rPr>
          <w:rtl w:val="0"/>
        </w:rPr>
        <w:t xml:space="preserve">Este estudio independiente fue encargado por Pandora y realizado por Opinium, que encuestó a 9 mil personas en 9 países, mil en cada uno: Reino Unido, Estados Unidos, México, Australia, China, Francia, España, Italia y Alemania, entre el 4 y el 11 de diciembre de 2020. A los encuestados se les planteó una serie de preguntas, con respuestas múltiples o de una sola opción.</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ind w:left="0" w:firstLine="0"/>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spacing w:line="240" w:lineRule="auto"/>
        <w:jc w:val="center"/>
        <w:rPr>
          <w:b w:val="1"/>
          <w:sz w:val="18"/>
          <w:szCs w:val="18"/>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2C">
      <w:pPr>
        <w:spacing w:line="276" w:lineRule="auto"/>
        <w:rPr>
          <w:b w:val="1"/>
          <w:sz w:val="18"/>
          <w:szCs w:val="18"/>
        </w:rPr>
      </w:pPr>
      <w:r w:rsidDel="00000000" w:rsidR="00000000" w:rsidRPr="00000000">
        <w:rPr>
          <w:rtl w:val="0"/>
        </w:rPr>
      </w:r>
    </w:p>
    <w:p w:rsidR="00000000" w:rsidDel="00000000" w:rsidP="00000000" w:rsidRDefault="00000000" w:rsidRPr="00000000" w14:paraId="0000002D">
      <w:pPr>
        <w:spacing w:line="276" w:lineRule="auto"/>
        <w:rPr>
          <w:b w:val="1"/>
          <w:sz w:val="18"/>
          <w:szCs w:val="18"/>
        </w:rPr>
      </w:pPr>
      <w:r w:rsidDel="00000000" w:rsidR="00000000" w:rsidRPr="00000000">
        <w:rPr>
          <w:rtl w:val="0"/>
        </w:rPr>
      </w:r>
    </w:p>
    <w:p w:rsidR="00000000" w:rsidDel="00000000" w:rsidP="00000000" w:rsidRDefault="00000000" w:rsidRPr="00000000" w14:paraId="0000002E">
      <w:pPr>
        <w:spacing w:line="276" w:lineRule="auto"/>
        <w:rPr>
          <w:b w:val="1"/>
          <w:sz w:val="18"/>
          <w:szCs w:val="18"/>
        </w:rPr>
      </w:pPr>
      <w:r w:rsidDel="00000000" w:rsidR="00000000" w:rsidRPr="00000000">
        <w:rPr>
          <w:rtl w:val="0"/>
        </w:rPr>
      </w:r>
    </w:p>
    <w:p w:rsidR="00000000" w:rsidDel="00000000" w:rsidP="00000000" w:rsidRDefault="00000000" w:rsidRPr="00000000" w14:paraId="0000002F">
      <w:pPr>
        <w:spacing w:line="276" w:lineRule="auto"/>
        <w:rPr>
          <w:b w:val="1"/>
          <w:sz w:val="18"/>
          <w:szCs w:val="18"/>
        </w:rPr>
      </w:pPr>
      <w:r w:rsidDel="00000000" w:rsidR="00000000" w:rsidRPr="00000000">
        <w:rPr>
          <w:rtl w:val="0"/>
        </w:rPr>
      </w:r>
    </w:p>
    <w:p w:rsidR="00000000" w:rsidDel="00000000" w:rsidP="00000000" w:rsidRDefault="00000000" w:rsidRPr="00000000" w14:paraId="00000030">
      <w:pPr>
        <w:spacing w:line="276" w:lineRule="auto"/>
        <w:rPr>
          <w:b w:val="1"/>
          <w:sz w:val="18"/>
          <w:szCs w:val="18"/>
        </w:rPr>
      </w:pPr>
      <w:r w:rsidDel="00000000" w:rsidR="00000000" w:rsidRPr="00000000">
        <w:rPr>
          <w:rtl w:val="0"/>
        </w:rPr>
      </w:r>
    </w:p>
    <w:p w:rsidR="00000000" w:rsidDel="00000000" w:rsidP="00000000" w:rsidRDefault="00000000" w:rsidRPr="00000000" w14:paraId="00000031">
      <w:pPr>
        <w:spacing w:line="276" w:lineRule="auto"/>
        <w:rPr>
          <w:b w:val="1"/>
          <w:sz w:val="18"/>
          <w:szCs w:val="18"/>
        </w:rPr>
      </w:pPr>
      <w:r w:rsidDel="00000000" w:rsidR="00000000" w:rsidRPr="00000000">
        <w:rPr>
          <w:b w:val="1"/>
          <w:sz w:val="18"/>
          <w:szCs w:val="18"/>
          <w:rtl w:val="0"/>
        </w:rPr>
        <w:t xml:space="preserve">ACERCA DE  PANDORA</w:t>
      </w:r>
    </w:p>
    <w:p w:rsidR="00000000" w:rsidDel="00000000" w:rsidP="00000000" w:rsidRDefault="00000000" w:rsidRPr="00000000" w14:paraId="00000032">
      <w:pPr>
        <w:spacing w:line="276" w:lineRule="auto"/>
        <w:jc w:val="both"/>
        <w:rPr>
          <w:sz w:val="18"/>
          <w:szCs w:val="18"/>
        </w:rPr>
      </w:pPr>
      <w:r w:rsidDel="00000000" w:rsidR="00000000" w:rsidRPr="00000000">
        <w:rPr>
          <w:sz w:val="18"/>
          <w:szCs w:val="18"/>
          <w:rtl w:val="0"/>
        </w:rPr>
        <w:t xml:space="preserve">Pandora diseña, manufactura y vende joyería con acabados a mano, contemporánea y en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33">
      <w:pPr>
        <w:spacing w:line="276" w:lineRule="auto"/>
        <w:jc w:val="both"/>
        <w:rPr>
          <w:sz w:val="18"/>
          <w:szCs w:val="18"/>
        </w:rPr>
      </w:pPr>
      <w:r w:rsidDel="00000000" w:rsidR="00000000" w:rsidRPr="00000000">
        <w:rPr>
          <w:rtl w:val="0"/>
        </w:rPr>
      </w:r>
    </w:p>
    <w:p w:rsidR="00000000" w:rsidDel="00000000" w:rsidP="00000000" w:rsidRDefault="00000000" w:rsidRPr="00000000" w14:paraId="00000034">
      <w:pPr>
        <w:spacing w:line="276" w:lineRule="auto"/>
        <w:jc w:val="both"/>
        <w:rPr>
          <w:b w:val="1"/>
          <w:sz w:val="20"/>
          <w:szCs w:val="20"/>
        </w:rPr>
      </w:pPr>
      <w:r w:rsidDel="00000000" w:rsidR="00000000" w:rsidRPr="00000000">
        <w:rPr>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35">
      <w:pPr>
        <w:spacing w:line="276" w:lineRule="auto"/>
        <w:jc w:val="both"/>
        <w:rPr>
          <w:sz w:val="19.9950008392334"/>
          <w:szCs w:val="19.9950008392334"/>
        </w:rPr>
      </w:pPr>
      <w:r w:rsidDel="00000000" w:rsidR="00000000" w:rsidRPr="00000000">
        <w:rPr>
          <w:rtl w:val="0"/>
        </w:rPr>
      </w:r>
    </w:p>
    <w:p w:rsidR="00000000" w:rsidDel="00000000" w:rsidP="00000000" w:rsidRDefault="00000000" w:rsidRPr="00000000" w14:paraId="00000036">
      <w:pPr>
        <w:spacing w:line="276" w:lineRule="auto"/>
        <w:jc w:val="both"/>
        <w:rPr>
          <w:sz w:val="19.9950008392334"/>
          <w:szCs w:val="19.9950008392334"/>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jc w:val="both"/>
        <w:rPr/>
      </w:pPr>
      <w:r w:rsidDel="00000000" w:rsidR="00000000" w:rsidRPr="00000000">
        <w:rPr>
          <w:rtl w:val="0"/>
        </w:rPr>
      </w:r>
    </w:p>
    <w:p w:rsidR="00000000" w:rsidDel="00000000" w:rsidP="00000000" w:rsidRDefault="00000000" w:rsidRPr="00000000" w14:paraId="0000003A">
      <w:pPr>
        <w:spacing w:line="276" w:lineRule="auto"/>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line="276" w:lineRule="auto"/>
      <w:jc w:val="center"/>
      <w:rPr/>
    </w:pPr>
    <w:r w:rsidDel="00000000" w:rsidR="00000000" w:rsidRPr="00000000">
      <w:rPr/>
      <w:drawing>
        <wp:inline distB="114300" distT="114300" distL="114300" distR="114300">
          <wp:extent cx="3290888" cy="69049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0888" cy="6904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fvW0WAPonXFXme5WFoaGgyH0wHimDxAz?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i01jhhiUleGG2Ptr+2hCyXsnMA==">AMUW2mW6TbjG7xfnmu738VRpLNs+rvd8M27BRJW3qMM+Y3HHzeA5ROUC6bAcR8pY59WQesMezPS40RTcZ5qRCGXKaZsP8nwLzBxr6hag+nzr2XMd/8Cn9JQ=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